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AD227D" w:rsidRP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073101 «Инструментальное исполнительство»</w:t>
      </w:r>
    </w:p>
    <w:p w:rsidR="00AD227D" w:rsidRDefault="00AD227D" w:rsidP="00F727A2">
      <w:pPr>
        <w:spacing w:after="0" w:line="360" w:lineRule="auto"/>
        <w:jc w:val="center"/>
        <w:rPr>
          <w:b/>
        </w:rPr>
      </w:pPr>
      <w:r w:rsidRPr="00AD227D">
        <w:rPr>
          <w:b/>
        </w:rPr>
        <w:t>«Оркестровые струнные инструменты»</w:t>
      </w:r>
    </w:p>
    <w:p w:rsidR="00F727A2" w:rsidRDefault="00F727A2" w:rsidP="00F727A2">
      <w:pPr>
        <w:tabs>
          <w:tab w:val="center" w:pos="4677"/>
          <w:tab w:val="left" w:pos="7050"/>
        </w:tabs>
        <w:spacing w:after="0" w:line="360" w:lineRule="auto"/>
        <w:jc w:val="center"/>
        <w:rPr>
          <w:b/>
        </w:rPr>
      </w:pPr>
      <w:r>
        <w:rPr>
          <w:b/>
        </w:rPr>
        <w:t>Исполнение сольной программы.</w:t>
      </w:r>
    </w:p>
    <w:p w:rsidR="00F727A2" w:rsidRDefault="00F727A2" w:rsidP="00F727A2">
      <w:pPr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А</w:t>
      </w:r>
      <w:r w:rsidRPr="00AD227D">
        <w:rPr>
          <w:b/>
        </w:rPr>
        <w:tab/>
        <w:t>5+ (10)</w:t>
      </w:r>
      <w:r w:rsidRPr="00AD227D">
        <w:rPr>
          <w:b/>
        </w:rPr>
        <w:tab/>
        <w:t>95-100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 xml:space="preserve">Выступление ученика может быть названо концертным. Блестящий, яркий артистизм, запоминающаяся интерпретация, проявляется индивидуальный исполнительский почерк.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 xml:space="preserve">А </w:t>
      </w:r>
      <w:r w:rsidRPr="00AD227D">
        <w:rPr>
          <w:b/>
        </w:rPr>
        <w:tab/>
        <w:t>5 (9)</w:t>
      </w:r>
      <w:r w:rsidRPr="00AD227D">
        <w:rPr>
          <w:b/>
        </w:rPr>
        <w:tab/>
        <w:t>85-94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 xml:space="preserve">Яркая, содержательная игра. Продемонстрировано свободное владение широким арсеналом исполнительских выразительных средств, безупречная техника, культура </w:t>
      </w:r>
      <w:proofErr w:type="spellStart"/>
      <w:r>
        <w:t>звукоизвлечения</w:t>
      </w:r>
      <w:proofErr w:type="spellEnd"/>
      <w:r>
        <w:t xml:space="preserve">, чувство стиля, что позволяет говорить о высоком художественном уровне игры на инструменте, одаренности ученика и соответствии данному периоду обучения.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В</w:t>
      </w:r>
      <w:r w:rsidRPr="00AD227D">
        <w:rPr>
          <w:b/>
        </w:rPr>
        <w:tab/>
        <w:t>5- (8)</w:t>
      </w:r>
      <w:r w:rsidRPr="00AD227D">
        <w:rPr>
          <w:b/>
        </w:rPr>
        <w:tab/>
      </w:r>
      <w:r w:rsidR="00D73996">
        <w:rPr>
          <w:b/>
        </w:rPr>
        <w:t>75</w:t>
      </w:r>
      <w:r w:rsidRPr="00AD227D">
        <w:rPr>
          <w:b/>
        </w:rPr>
        <w:t>-84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 xml:space="preserve">Продемонстрировано достаточно свободное владение аппаратом, умение использовать его для реализации исполнительского замысла, отсутствие излишней напряженности, ритмическая дисциплина, четкая артикуляция, необходимая культура </w:t>
      </w:r>
      <w:proofErr w:type="spellStart"/>
      <w:r>
        <w:t>звукоизвлечения</w:t>
      </w:r>
      <w:proofErr w:type="spellEnd"/>
      <w:r>
        <w:t>. Игра осмысленная, но имеются некоторые технические (либо динамические, интонационные, смысловые) неточности. Достигнут приемлемый для данного периода обучения художественный и технический уровень игры на инструменте.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AD227D" w:rsidRDefault="00AD227D" w:rsidP="00F727A2">
      <w:pPr>
        <w:spacing w:after="0" w:line="240" w:lineRule="auto"/>
        <w:jc w:val="both"/>
        <w:rPr>
          <w:b/>
        </w:rPr>
      </w:pPr>
      <w:r w:rsidRPr="00AD227D">
        <w:rPr>
          <w:b/>
        </w:rPr>
        <w:t>С</w:t>
      </w:r>
      <w:r w:rsidRPr="00AD227D">
        <w:rPr>
          <w:b/>
        </w:rPr>
        <w:tab/>
        <w:t>4+ (7)</w:t>
      </w:r>
      <w:r w:rsidRPr="00AD227D">
        <w:rPr>
          <w:b/>
        </w:rPr>
        <w:tab/>
      </w:r>
      <w:r w:rsidR="00D73996">
        <w:rPr>
          <w:b/>
        </w:rPr>
        <w:t>65</w:t>
      </w:r>
      <w:r w:rsidRPr="00AD227D">
        <w:rPr>
          <w:b/>
        </w:rPr>
        <w:t>-</w:t>
      </w:r>
      <w:r w:rsidR="00D73996">
        <w:rPr>
          <w:b/>
        </w:rPr>
        <w:t>74</w:t>
      </w:r>
    </w:p>
    <w:p w:rsidR="00AD227D" w:rsidRPr="00AD227D" w:rsidRDefault="00AD227D" w:rsidP="00F727A2">
      <w:pPr>
        <w:spacing w:after="0" w:line="240" w:lineRule="auto"/>
        <w:ind w:firstLine="708"/>
        <w:jc w:val="both"/>
      </w:pPr>
      <w:r>
        <w:t>Хорошая игра с ясным художественно-музыкальным намерением. Не все технически проработано, имеется определенное количество технических (динамических, интонационных, смысловых) погрешностей. Видна перспектива.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EC5F6F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bookmarkStart w:id="0" w:name="_GoBack"/>
      <w:bookmarkEnd w:id="0"/>
      <w:r w:rsidR="00AD227D" w:rsidRPr="004F3B52">
        <w:rPr>
          <w:b/>
        </w:rPr>
        <w:tab/>
        <w:t>4 (6)</w:t>
      </w:r>
      <w:r w:rsidR="00AD227D" w:rsidRPr="004F3B52">
        <w:rPr>
          <w:b/>
        </w:rPr>
        <w:tab/>
        <w:t xml:space="preserve"> </w:t>
      </w:r>
      <w:r w:rsidR="00D73996">
        <w:rPr>
          <w:b/>
        </w:rPr>
        <w:t>55</w:t>
      </w:r>
      <w:r w:rsidR="00AD227D" w:rsidRPr="004F3B52">
        <w:rPr>
          <w:b/>
        </w:rPr>
        <w:t>-</w:t>
      </w:r>
      <w:r w:rsidR="00D73996">
        <w:rPr>
          <w:b/>
        </w:rPr>
        <w:t>64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 xml:space="preserve">Игра достаточно выразительная, но разного рода ошибок больше, чем у 7. Наблюдаются симптомы зажатости игрового аппарата и скованности игровых движений, что сказывается на техническом уровне исполнения и качестве </w:t>
      </w:r>
      <w:proofErr w:type="spellStart"/>
      <w:r>
        <w:t>звукоизвлечения</w:t>
      </w:r>
      <w:proofErr w:type="spellEnd"/>
      <w:r>
        <w:t>.</w:t>
      </w:r>
      <w:r w:rsidR="004F3B52">
        <w:t xml:space="preserve"> Есть предположение, что ученик недостаточно внимания уделяет самостоятельной работе. Видна перспектива.</w:t>
      </w:r>
      <w:r>
        <w:t xml:space="preserve"> </w:t>
      </w:r>
    </w:p>
    <w:p w:rsidR="00F727A2" w:rsidRDefault="00F727A2" w:rsidP="00F727A2">
      <w:pPr>
        <w:spacing w:after="0" w:line="240" w:lineRule="auto"/>
        <w:jc w:val="both"/>
        <w:rPr>
          <w:b/>
        </w:rPr>
      </w:pPr>
    </w:p>
    <w:p w:rsidR="00AD227D" w:rsidRPr="004F3B52" w:rsidRDefault="00EC5F6F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E</w:t>
      </w:r>
      <w:r w:rsidR="00AD227D" w:rsidRPr="004F3B52">
        <w:rPr>
          <w:b/>
        </w:rPr>
        <w:tab/>
      </w:r>
      <w:r w:rsidR="00D73996">
        <w:rPr>
          <w:b/>
        </w:rPr>
        <w:t>4-</w:t>
      </w:r>
      <w:r w:rsidR="00AD227D" w:rsidRPr="004F3B52">
        <w:rPr>
          <w:b/>
        </w:rPr>
        <w:t xml:space="preserve"> (5)</w:t>
      </w:r>
      <w:r w:rsidR="00AD227D" w:rsidRPr="004F3B52">
        <w:rPr>
          <w:b/>
        </w:rPr>
        <w:tab/>
      </w:r>
      <w:r w:rsidR="00D73996">
        <w:rPr>
          <w:b/>
        </w:rPr>
        <w:t>45</w:t>
      </w:r>
      <w:r w:rsidR="00AD227D" w:rsidRPr="004F3B52">
        <w:rPr>
          <w:b/>
        </w:rPr>
        <w:t>-</w:t>
      </w:r>
      <w:r w:rsidR="00D73996">
        <w:rPr>
          <w:b/>
        </w:rPr>
        <w:t>54</w:t>
      </w:r>
    </w:p>
    <w:p w:rsidR="00AD227D" w:rsidRDefault="00AD227D" w:rsidP="00F727A2">
      <w:pPr>
        <w:spacing w:after="0" w:line="240" w:lineRule="auto"/>
        <w:ind w:firstLine="708"/>
        <w:jc w:val="both"/>
      </w:pPr>
      <w:r>
        <w:t>Слабое,</w:t>
      </w:r>
      <w:r w:rsidR="004F3B52">
        <w:t xml:space="preserve"> невыразительное</w:t>
      </w:r>
      <w:r>
        <w:t xml:space="preserve"> выступление,</w:t>
      </w:r>
      <w:r w:rsidR="004F3B52">
        <w:t xml:space="preserve"> низкий уровень технической оснащенности</w:t>
      </w:r>
      <w:r w:rsidR="00F727A2">
        <w:t>, вялые художественно-музыкальные намерения, чрезмерное количество недоработок. Похоже, что исполняемой программе не уделялось должного внимания. Не без способностей. Рекомендовать 8 класс.</w:t>
      </w:r>
      <w:r>
        <w:t xml:space="preserve"> </w:t>
      </w:r>
    </w:p>
    <w:p w:rsidR="00F727A2" w:rsidRDefault="00F727A2" w:rsidP="00F727A2">
      <w:pPr>
        <w:spacing w:after="0" w:line="240" w:lineRule="auto"/>
        <w:ind w:firstLine="708"/>
        <w:jc w:val="both"/>
      </w:pPr>
    </w:p>
    <w:p w:rsidR="00AD227D" w:rsidRPr="00F727A2" w:rsidRDefault="00EC5F6F" w:rsidP="00F727A2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F</w:t>
      </w:r>
      <w:r w:rsidR="00AD227D" w:rsidRPr="00F727A2">
        <w:rPr>
          <w:b/>
        </w:rPr>
        <w:tab/>
        <w:t>3 (4)</w:t>
      </w:r>
      <w:r w:rsidR="00AD227D" w:rsidRPr="00F727A2">
        <w:rPr>
          <w:b/>
        </w:rPr>
        <w:tab/>
      </w:r>
      <w:r w:rsidR="00D73996">
        <w:rPr>
          <w:b/>
        </w:rPr>
        <w:t>35</w:t>
      </w:r>
      <w:r w:rsidR="00AD227D" w:rsidRPr="00F727A2">
        <w:rPr>
          <w:b/>
        </w:rPr>
        <w:t>-</w:t>
      </w:r>
      <w:r w:rsidR="00D73996">
        <w:rPr>
          <w:b/>
        </w:rPr>
        <w:t>44</w:t>
      </w:r>
    </w:p>
    <w:p w:rsidR="00AE3223" w:rsidRDefault="00AD227D" w:rsidP="00F727A2">
      <w:pPr>
        <w:spacing w:after="0" w:line="240" w:lineRule="auto"/>
        <w:ind w:firstLine="708"/>
        <w:jc w:val="both"/>
      </w:pPr>
      <w:r>
        <w:t xml:space="preserve">Очень слабое выступление, </w:t>
      </w:r>
      <w:r w:rsidR="00F727A2">
        <w:t>отсутствует художественно-музыкальное</w:t>
      </w:r>
      <w:r>
        <w:t xml:space="preserve"> </w:t>
      </w:r>
      <w:r w:rsidR="00F727A2">
        <w:t>намерение</w:t>
      </w:r>
      <w:r>
        <w:t>. Большое количество</w:t>
      </w:r>
      <w:r w:rsidR="00F727A2">
        <w:t xml:space="preserve"> разного рода</w:t>
      </w:r>
      <w:r>
        <w:t xml:space="preserve"> ошибок</w:t>
      </w:r>
      <w:r w:rsidR="00F727A2">
        <w:t>. Слабый уровень музыкальных и двигательных данных. Можно ставить вопрос о неэффективности дальнейшего обучения профессии музыканта-исполнителя.</w:t>
      </w:r>
    </w:p>
    <w:p w:rsidR="00EC5F6F" w:rsidRDefault="00EC5F6F" w:rsidP="00F727A2">
      <w:pPr>
        <w:spacing w:after="0" w:line="240" w:lineRule="auto"/>
        <w:ind w:firstLine="708"/>
        <w:jc w:val="both"/>
      </w:pPr>
    </w:p>
    <w:p w:rsidR="00EC5F6F" w:rsidRPr="00EC5F6F" w:rsidRDefault="00EC5F6F" w:rsidP="00EC5F6F">
      <w:pPr>
        <w:spacing w:after="0" w:line="240" w:lineRule="auto"/>
        <w:jc w:val="both"/>
        <w:rPr>
          <w:b/>
        </w:rPr>
      </w:pPr>
      <w:r w:rsidRPr="001011DC">
        <w:rPr>
          <w:b/>
          <w:lang w:val="en-US"/>
        </w:rPr>
        <w:t>G</w:t>
      </w:r>
      <w:r w:rsidRPr="00EC5F6F">
        <w:rPr>
          <w:b/>
        </w:rPr>
        <w:tab/>
        <w:t>2</w:t>
      </w:r>
      <w:r>
        <w:rPr>
          <w:b/>
        </w:rPr>
        <w:t xml:space="preserve"> </w:t>
      </w:r>
      <w:r w:rsidRPr="00EC5F6F">
        <w:rPr>
          <w:b/>
        </w:rPr>
        <w:t>(3)</w:t>
      </w:r>
      <w:r w:rsidRPr="00EC5F6F">
        <w:rPr>
          <w:b/>
        </w:rPr>
        <w:tab/>
        <w:t>&gt;34</w:t>
      </w:r>
    </w:p>
    <w:p w:rsidR="00EC5F6F" w:rsidRPr="001011DC" w:rsidRDefault="00EC5F6F" w:rsidP="00EC5F6F">
      <w:pPr>
        <w:spacing w:after="0" w:line="240" w:lineRule="auto"/>
        <w:jc w:val="both"/>
      </w:pPr>
      <w:r w:rsidRPr="00EC5F6F">
        <w:rPr>
          <w:b/>
        </w:rPr>
        <w:tab/>
      </w:r>
      <w:r>
        <w:t xml:space="preserve">Выступление очень низкого уровня. Все элементы музыкального произведения искажены (ошибки в тексте, ритме). Абитуриент не обладает музыкальными и двигательными данными, необходимыми для профессионального обучения; не может быть допущен к конкурсным испытаниям, так как не соответствует ни одному из требований к поступлению в Академический музыкальный колледж при МГК им. </w:t>
      </w:r>
      <w:proofErr w:type="spellStart"/>
      <w:r>
        <w:t>П.И.Чайковского</w:t>
      </w:r>
      <w:proofErr w:type="spellEnd"/>
      <w:r>
        <w:t>.</w:t>
      </w:r>
    </w:p>
    <w:p w:rsidR="00EC5F6F" w:rsidRDefault="00EC5F6F" w:rsidP="00F727A2">
      <w:pPr>
        <w:spacing w:after="0" w:line="240" w:lineRule="auto"/>
        <w:ind w:firstLine="708"/>
        <w:jc w:val="both"/>
      </w:pPr>
    </w:p>
    <w:sectPr w:rsidR="00EC5F6F" w:rsidSect="00F727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5"/>
    <w:rsid w:val="004F3B52"/>
    <w:rsid w:val="00633AB5"/>
    <w:rsid w:val="00AD227D"/>
    <w:rsid w:val="00AE3223"/>
    <w:rsid w:val="00D73996"/>
    <w:rsid w:val="00EC5F6F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4</cp:revision>
  <dcterms:created xsi:type="dcterms:W3CDTF">2012-07-17T14:30:00Z</dcterms:created>
  <dcterms:modified xsi:type="dcterms:W3CDTF">2012-07-17T16:31:00Z</dcterms:modified>
</cp:coreProperties>
</file>